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2E8B" w14:textId="34C814B9" w:rsidR="00956AD3" w:rsidRPr="00956AD3" w:rsidRDefault="00956AD3" w:rsidP="00956AD3">
      <w:pPr>
        <w:adjustRightInd w:val="0"/>
        <w:snapToGrid w:val="0"/>
        <w:spacing w:after="0" w:line="240" w:lineRule="auto"/>
        <w:jc w:val="both"/>
        <w:rPr>
          <w:rFonts w:ascii="Times New Roman" w:eastAsia="仿宋_GB2312" w:hAnsi="Times New Roman" w:cs="Times New Roman"/>
          <w:color w:val="000000"/>
          <w:sz w:val="28"/>
          <w:szCs w:val="28"/>
          <w14:ligatures w14:val="none"/>
        </w:rPr>
      </w:pPr>
      <w:r w:rsidRPr="00956AD3">
        <w:rPr>
          <w:rFonts w:ascii="Times New Roman" w:eastAsia="仿宋_GB2312" w:hAnsi="Times New Roman" w:cs="Times New Roman" w:hint="eastAsia"/>
          <w:color w:val="000000"/>
          <w:sz w:val="28"/>
          <w:szCs w:val="28"/>
          <w14:ligatures w14:val="none"/>
        </w:rPr>
        <w:t>附件</w:t>
      </w:r>
      <w:r w:rsidR="00373C73">
        <w:rPr>
          <w:rFonts w:ascii="Times New Roman" w:eastAsia="仿宋_GB2312" w:hAnsi="Times New Roman" w:cs="Times New Roman" w:hint="eastAsia"/>
          <w:color w:val="000000"/>
          <w:sz w:val="28"/>
          <w:szCs w:val="28"/>
          <w14:ligatures w14:val="none"/>
        </w:rPr>
        <w:t>六</w:t>
      </w:r>
    </w:p>
    <w:p w14:paraId="15A44252" w14:textId="77777777" w:rsidR="00956AD3" w:rsidRPr="00956AD3" w:rsidRDefault="00956AD3" w:rsidP="00956AD3">
      <w:pPr>
        <w:adjustRightInd w:val="0"/>
        <w:snapToGrid w:val="0"/>
        <w:spacing w:beforeLines="50" w:before="156" w:afterLines="50" w:after="156" w:line="360" w:lineRule="auto"/>
        <w:ind w:firstLineChars="200" w:firstLine="560"/>
        <w:jc w:val="center"/>
        <w:rPr>
          <w:rFonts w:ascii="Times New Roman" w:eastAsia="仿宋_GB2312" w:hAnsi="Times New Roman" w:cs="Times New Roman"/>
          <w:color w:val="000000"/>
          <w:sz w:val="28"/>
          <w:szCs w:val="28"/>
          <w14:ligatures w14:val="none"/>
        </w:rPr>
      </w:pPr>
      <w:r w:rsidRPr="00956AD3">
        <w:rPr>
          <w:rFonts w:ascii="Times New Roman" w:eastAsia="仿宋_GB2312" w:hAnsi="Times New Roman" w:cs="Times New Roman" w:hint="eastAsia"/>
          <w:color w:val="000000"/>
          <w:sz w:val="28"/>
          <w:szCs w:val="28"/>
          <w14:ligatures w14:val="none"/>
        </w:rPr>
        <w:t>船视宝介绍</w:t>
      </w:r>
    </w:p>
    <w:p w14:paraId="599103A0"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自</w:t>
      </w:r>
      <w:r w:rsidRPr="00956AD3">
        <w:rPr>
          <w:rFonts w:ascii="Times New Roman" w:eastAsia="仿宋_GB2312" w:hAnsi="Times New Roman" w:cs="Times New Roman" w:hint="eastAsia"/>
          <w:color w:val="000000"/>
          <w:sz w:val="24"/>
          <w14:ligatures w14:val="none"/>
        </w:rPr>
        <w:t>2019</w:t>
      </w:r>
      <w:r w:rsidRPr="00956AD3">
        <w:rPr>
          <w:rFonts w:ascii="Times New Roman" w:eastAsia="仿宋_GB2312" w:hAnsi="Times New Roman" w:cs="Times New Roman" w:hint="eastAsia"/>
          <w:color w:val="000000"/>
          <w:sz w:val="24"/>
          <w14:ligatures w14:val="none"/>
        </w:rPr>
        <w:t>年以来，中远海运科技秉承“建云、聚数、创智、兴业”的数字化转型新发展理念，围绕航运业的数字化创新，依托云计算、物联网和大数据等先进技术，集聚航运资源要素，全力打造行业领先的航运产业新基建——航运数据中台，为推动产业链上下游企业数字化转型提供技术支撑、数据支撑、智慧支撑，力争成为“航运科技创新和数字化产业标杆”。</w:t>
      </w:r>
    </w:p>
    <w:p w14:paraId="2B45080A"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围绕船舶、港口及航线全生命期行为智能识别为主线，利用智能船舶、物联网以及卫星通讯等技术，构建了一系列面向船舶安全、绿色低碳及数字化供应链的智能化场景，并孵化了服务航运业数字化转型的核心产品——“船视宝”。产品汇聚了丰富的航运数据资源，包括全球</w:t>
      </w:r>
      <w:r w:rsidRPr="00956AD3">
        <w:rPr>
          <w:rFonts w:ascii="Times New Roman" w:eastAsia="仿宋_GB2312" w:hAnsi="Times New Roman" w:cs="Times New Roman" w:hint="eastAsia"/>
          <w:color w:val="000000"/>
          <w:sz w:val="24"/>
          <w14:ligatures w14:val="none"/>
        </w:rPr>
        <w:t>25</w:t>
      </w:r>
      <w:r w:rsidRPr="00956AD3">
        <w:rPr>
          <w:rFonts w:ascii="Times New Roman" w:eastAsia="仿宋_GB2312" w:hAnsi="Times New Roman" w:cs="Times New Roman" w:hint="eastAsia"/>
          <w:color w:val="000000"/>
          <w:sz w:val="24"/>
          <w14:ligatures w14:val="none"/>
        </w:rPr>
        <w:t>万多艘商船、</w:t>
      </w:r>
      <w:r w:rsidRPr="00956AD3">
        <w:rPr>
          <w:rFonts w:ascii="Times New Roman" w:eastAsia="仿宋_GB2312" w:hAnsi="Times New Roman" w:cs="Times New Roman" w:hint="eastAsia"/>
          <w:color w:val="000000"/>
          <w:sz w:val="24"/>
          <w14:ligatures w14:val="none"/>
        </w:rPr>
        <w:t>5000</w:t>
      </w:r>
      <w:r w:rsidRPr="00956AD3">
        <w:rPr>
          <w:rFonts w:ascii="Times New Roman" w:eastAsia="仿宋_GB2312" w:hAnsi="Times New Roman" w:cs="Times New Roman" w:hint="eastAsia"/>
          <w:color w:val="000000"/>
          <w:sz w:val="24"/>
          <w14:ligatures w14:val="none"/>
        </w:rPr>
        <w:t>多个港口、</w:t>
      </w:r>
      <w:r w:rsidRPr="00956AD3">
        <w:rPr>
          <w:rFonts w:ascii="Times New Roman" w:eastAsia="仿宋_GB2312" w:hAnsi="Times New Roman" w:cs="Times New Roman" w:hint="eastAsia"/>
          <w:color w:val="000000"/>
          <w:sz w:val="24"/>
          <w14:ligatures w14:val="none"/>
        </w:rPr>
        <w:t>45000</w:t>
      </w:r>
      <w:r w:rsidRPr="00956AD3">
        <w:rPr>
          <w:rFonts w:ascii="Times New Roman" w:eastAsia="仿宋_GB2312" w:hAnsi="Times New Roman" w:cs="Times New Roman" w:hint="eastAsia"/>
          <w:color w:val="000000"/>
          <w:sz w:val="24"/>
          <w14:ligatures w14:val="none"/>
        </w:rPr>
        <w:t>多个泊位的数据，形成了近亿条数据的全球“港航货”数字全景情报库。</w:t>
      </w:r>
    </w:p>
    <w:p w14:paraId="1252253A"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面向船舶安全管理、绿色低碳智能、供应链数字化管理三个重点方面，在感知、学习、理解、决策四个领域研发智能算法模型上百个、提供对外开放</w:t>
      </w:r>
      <w:r w:rsidRPr="00956AD3">
        <w:rPr>
          <w:rFonts w:ascii="Times New Roman" w:eastAsia="仿宋_GB2312" w:hAnsi="Times New Roman" w:cs="Times New Roman" w:hint="eastAsia"/>
          <w:color w:val="000000"/>
          <w:sz w:val="24"/>
          <w14:ligatures w14:val="none"/>
        </w:rPr>
        <w:t>API</w:t>
      </w:r>
      <w:r w:rsidRPr="00956AD3">
        <w:rPr>
          <w:rFonts w:ascii="Times New Roman" w:eastAsia="仿宋_GB2312" w:hAnsi="Times New Roman" w:cs="Times New Roman" w:hint="eastAsia"/>
          <w:color w:val="000000"/>
          <w:sz w:val="24"/>
          <w14:ligatures w14:val="none"/>
        </w:rPr>
        <w:t>接口服务上千个，打造了多个</w:t>
      </w:r>
      <w:r w:rsidRPr="00956AD3">
        <w:rPr>
          <w:rFonts w:ascii="Times New Roman" w:eastAsia="仿宋_GB2312" w:hAnsi="Times New Roman" w:cs="Times New Roman" w:hint="eastAsia"/>
          <w:color w:val="000000"/>
          <w:sz w:val="24"/>
          <w14:ligatures w14:val="none"/>
        </w:rPr>
        <w:t>SaaS</w:t>
      </w:r>
      <w:r w:rsidRPr="00956AD3">
        <w:rPr>
          <w:rFonts w:ascii="Times New Roman" w:eastAsia="仿宋_GB2312" w:hAnsi="Times New Roman" w:cs="Times New Roman" w:hint="eastAsia"/>
          <w:color w:val="000000"/>
          <w:sz w:val="24"/>
          <w14:ligatures w14:val="none"/>
        </w:rPr>
        <w:t>化服务产品和小程序应用，为行业提供全要素、全方位、全周期的数字化服务，促进航运、港口、海事、金融、航运服务等行业数字化转型升级，产生了良好的经济和社会效益。</w:t>
      </w:r>
    </w:p>
    <w:p w14:paraId="746AE162"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船视宝，</w:t>
      </w:r>
      <w:r w:rsidRPr="00956AD3">
        <w:rPr>
          <w:rFonts w:ascii="Times New Roman" w:eastAsia="仿宋_GB2312" w:hAnsi="Times New Roman" w:cs="Times New Roman" w:hint="eastAsia"/>
          <w:color w:val="000000"/>
          <w:sz w:val="24"/>
          <w14:ligatures w14:val="none"/>
        </w:rPr>
        <w:t>Vessel Value Visualization</w:t>
      </w:r>
      <w:r w:rsidRPr="00956AD3">
        <w:rPr>
          <w:rFonts w:ascii="Times New Roman" w:eastAsia="仿宋_GB2312" w:hAnsi="Times New Roman" w:cs="Times New Roman" w:hint="eastAsia"/>
          <w:color w:val="000000"/>
          <w:sz w:val="24"/>
          <w14:ligatures w14:val="none"/>
        </w:rPr>
        <w:t>是中远海运科技聚焦航运产业链数字化转型而倾力打造的核心产品系列，可以称为航运产业新基建。利用中台、大数据、云计算、人工智能等技术，以全球船舶</w:t>
      </w:r>
      <w:r w:rsidRPr="00956AD3">
        <w:rPr>
          <w:rFonts w:ascii="Times New Roman" w:eastAsia="仿宋_GB2312" w:hAnsi="Times New Roman" w:cs="Times New Roman" w:hint="eastAsia"/>
          <w:color w:val="000000"/>
          <w:sz w:val="24"/>
          <w14:ligatures w14:val="none"/>
        </w:rPr>
        <w:t>AIS</w:t>
      </w:r>
      <w:r w:rsidRPr="00956AD3">
        <w:rPr>
          <w:rFonts w:ascii="Times New Roman" w:eastAsia="仿宋_GB2312" w:hAnsi="Times New Roman" w:cs="Times New Roman" w:hint="eastAsia"/>
          <w:color w:val="000000"/>
          <w:sz w:val="24"/>
          <w14:ligatures w14:val="none"/>
        </w:rPr>
        <w:t>轨迹数据为基础，对船舶航行全生命周期进行智能行为识别，构建了一系列面向船舶、港口、航线的分析、预测和预警模型，面向航运行业上下游单位研发的可视化、精细化数据服务产品，可以提供组合式</w:t>
      </w:r>
      <w:r w:rsidRPr="00956AD3">
        <w:rPr>
          <w:rFonts w:ascii="Times New Roman" w:eastAsia="仿宋_GB2312" w:hAnsi="Times New Roman" w:cs="Times New Roman" w:hint="eastAsia"/>
          <w:color w:val="000000"/>
          <w:sz w:val="24"/>
          <w14:ligatures w14:val="none"/>
        </w:rPr>
        <w:t>SAAS</w:t>
      </w:r>
      <w:r w:rsidRPr="00956AD3">
        <w:rPr>
          <w:rFonts w:ascii="Times New Roman" w:eastAsia="仿宋_GB2312" w:hAnsi="Times New Roman" w:cs="Times New Roman" w:hint="eastAsia"/>
          <w:color w:val="000000"/>
          <w:sz w:val="24"/>
          <w14:ligatures w14:val="none"/>
        </w:rPr>
        <w:t>化的船舶调度、能耗管理、船期查询、安全管理、货物跟踪等功能及数据服务。</w:t>
      </w:r>
    </w:p>
    <w:p w14:paraId="43555919"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利用中台、大数据、云计算、人工智能等技术，以全球船舶</w:t>
      </w:r>
      <w:r w:rsidRPr="00956AD3">
        <w:rPr>
          <w:rFonts w:ascii="Times New Roman" w:eastAsia="仿宋_GB2312" w:hAnsi="Times New Roman" w:cs="Times New Roman" w:hint="eastAsia"/>
          <w:color w:val="000000"/>
          <w:sz w:val="24"/>
          <w14:ligatures w14:val="none"/>
        </w:rPr>
        <w:t>AIS</w:t>
      </w:r>
      <w:r w:rsidRPr="00956AD3">
        <w:rPr>
          <w:rFonts w:ascii="Times New Roman" w:eastAsia="仿宋_GB2312" w:hAnsi="Times New Roman" w:cs="Times New Roman" w:hint="eastAsia"/>
          <w:color w:val="000000"/>
          <w:sz w:val="24"/>
          <w14:ligatures w14:val="none"/>
        </w:rPr>
        <w:t>轨迹数据和船舶航行全生命期动态数据为基础</w:t>
      </w:r>
      <w:r w:rsidRPr="00956AD3">
        <w:rPr>
          <w:rFonts w:ascii="Times New Roman" w:eastAsia="仿宋_GB2312" w:hAnsi="Times New Roman" w:cs="Times New Roman" w:hint="eastAsia"/>
          <w:color w:val="000000"/>
          <w:sz w:val="24"/>
          <w14:ligatures w14:val="none"/>
        </w:rPr>
        <w:t>,</w:t>
      </w:r>
      <w:r w:rsidRPr="00956AD3">
        <w:rPr>
          <w:rFonts w:ascii="Times New Roman" w:eastAsia="仿宋_GB2312" w:hAnsi="Times New Roman" w:cs="Times New Roman" w:hint="eastAsia"/>
          <w:color w:val="000000"/>
          <w:sz w:val="24"/>
          <w14:ligatures w14:val="none"/>
        </w:rPr>
        <w:t>并基于船公司能耗及碳排放精细化需求，结合船舶基础档案和报文数据，开发船舶风浪流条件下的燃油、碳排放估算和分析算法，帮助船公司形成船舶能耗、碳排放等管理指标；基于航运物流供应</w:t>
      </w:r>
      <w:r w:rsidRPr="00956AD3">
        <w:rPr>
          <w:rFonts w:ascii="Times New Roman" w:eastAsia="仿宋_GB2312" w:hAnsi="Times New Roman" w:cs="Times New Roman" w:hint="eastAsia"/>
          <w:color w:val="000000"/>
          <w:sz w:val="24"/>
          <w14:ligatures w14:val="none"/>
        </w:rPr>
        <w:lastRenderedPageBreak/>
        <w:t>链优化、特定流域航运船舶及运力分析等需求，开发港口拥堵分析实时监控分析模型，服务制造业管理优化、政府优化管理；基于港口水域安全需求、特定水域航行动态的智能监控，开发特定水域航行规则智能监控应用。</w:t>
      </w:r>
    </w:p>
    <w:p w14:paraId="3C47EE85"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目前，已经积累</w:t>
      </w:r>
      <w:r w:rsidRPr="00956AD3">
        <w:rPr>
          <w:rFonts w:ascii="Times New Roman" w:eastAsia="仿宋_GB2312" w:hAnsi="Times New Roman" w:cs="Times New Roman" w:hint="eastAsia"/>
          <w:color w:val="000000"/>
          <w:sz w:val="24"/>
          <w14:ligatures w14:val="none"/>
        </w:rPr>
        <w:t>410</w:t>
      </w:r>
      <w:r w:rsidRPr="00956AD3">
        <w:rPr>
          <w:rFonts w:ascii="Times New Roman" w:eastAsia="仿宋_GB2312" w:hAnsi="Times New Roman" w:cs="Times New Roman" w:hint="eastAsia"/>
          <w:color w:val="000000"/>
          <w:sz w:val="24"/>
          <w14:ligatures w14:val="none"/>
        </w:rPr>
        <w:t>亿船舶</w:t>
      </w:r>
      <w:r w:rsidRPr="00956AD3">
        <w:rPr>
          <w:rFonts w:ascii="Times New Roman" w:eastAsia="仿宋_GB2312" w:hAnsi="Times New Roman" w:cs="Times New Roman" w:hint="eastAsia"/>
          <w:color w:val="000000"/>
          <w:sz w:val="24"/>
          <w14:ligatures w14:val="none"/>
        </w:rPr>
        <w:t>AIS</w:t>
      </w:r>
      <w:r w:rsidRPr="00956AD3">
        <w:rPr>
          <w:rFonts w:ascii="Times New Roman" w:eastAsia="仿宋_GB2312" w:hAnsi="Times New Roman" w:cs="Times New Roman" w:hint="eastAsia"/>
          <w:color w:val="000000"/>
          <w:sz w:val="24"/>
          <w14:ligatures w14:val="none"/>
        </w:rPr>
        <w:t>数据、</w:t>
      </w:r>
      <w:r w:rsidRPr="00956AD3">
        <w:rPr>
          <w:rFonts w:ascii="Times New Roman" w:eastAsia="仿宋_GB2312" w:hAnsi="Times New Roman" w:cs="Times New Roman" w:hint="eastAsia"/>
          <w:color w:val="000000"/>
          <w:sz w:val="24"/>
          <w14:ligatures w14:val="none"/>
        </w:rPr>
        <w:t>7000</w:t>
      </w:r>
      <w:r w:rsidRPr="00956AD3">
        <w:rPr>
          <w:rFonts w:ascii="Times New Roman" w:eastAsia="仿宋_GB2312" w:hAnsi="Times New Roman" w:cs="Times New Roman" w:hint="eastAsia"/>
          <w:color w:val="000000"/>
          <w:sz w:val="24"/>
          <w14:ligatures w14:val="none"/>
        </w:rPr>
        <w:t>多万条行为动态、跟踪</w:t>
      </w:r>
      <w:r w:rsidRPr="00956AD3">
        <w:rPr>
          <w:rFonts w:ascii="Times New Roman" w:eastAsia="仿宋_GB2312" w:hAnsi="Times New Roman" w:cs="Times New Roman" w:hint="eastAsia"/>
          <w:color w:val="000000"/>
          <w:sz w:val="24"/>
          <w14:ligatures w14:val="none"/>
        </w:rPr>
        <w:t>23</w:t>
      </w:r>
      <w:r w:rsidRPr="00956AD3">
        <w:rPr>
          <w:rFonts w:ascii="Times New Roman" w:eastAsia="仿宋_GB2312" w:hAnsi="Times New Roman" w:cs="Times New Roman" w:hint="eastAsia"/>
          <w:color w:val="000000"/>
          <w:sz w:val="24"/>
          <w14:ligatures w14:val="none"/>
        </w:rPr>
        <w:t>万条商船的航行行为，形成</w:t>
      </w:r>
      <w:r w:rsidRPr="00956AD3">
        <w:rPr>
          <w:rFonts w:ascii="Times New Roman" w:eastAsia="仿宋_GB2312" w:hAnsi="Times New Roman" w:cs="Times New Roman" w:hint="eastAsia"/>
          <w:color w:val="000000"/>
          <w:sz w:val="24"/>
          <w14:ligatures w14:val="none"/>
        </w:rPr>
        <w:t>800</w:t>
      </w:r>
      <w:r w:rsidRPr="00956AD3">
        <w:rPr>
          <w:rFonts w:ascii="Times New Roman" w:eastAsia="仿宋_GB2312" w:hAnsi="Times New Roman" w:cs="Times New Roman" w:hint="eastAsia"/>
          <w:color w:val="000000"/>
          <w:sz w:val="24"/>
          <w14:ligatures w14:val="none"/>
        </w:rPr>
        <w:t>万条历史航线数据，汇聚了全球</w:t>
      </w:r>
      <w:r w:rsidRPr="00956AD3">
        <w:rPr>
          <w:rFonts w:ascii="Times New Roman" w:eastAsia="仿宋_GB2312" w:hAnsi="Times New Roman" w:cs="Times New Roman" w:hint="eastAsia"/>
          <w:color w:val="000000"/>
          <w:sz w:val="24"/>
          <w14:ligatures w14:val="none"/>
        </w:rPr>
        <w:t>4100</w:t>
      </w:r>
      <w:r w:rsidRPr="00956AD3">
        <w:rPr>
          <w:rFonts w:ascii="Times New Roman" w:eastAsia="仿宋_GB2312" w:hAnsi="Times New Roman" w:cs="Times New Roman" w:hint="eastAsia"/>
          <w:color w:val="000000"/>
          <w:sz w:val="24"/>
          <w14:ligatures w14:val="none"/>
        </w:rPr>
        <w:t>多个港口的</w:t>
      </w:r>
      <w:r w:rsidRPr="00956AD3">
        <w:rPr>
          <w:rFonts w:ascii="Times New Roman" w:eastAsia="仿宋_GB2312" w:hAnsi="Times New Roman" w:cs="Times New Roman" w:hint="eastAsia"/>
          <w:color w:val="000000"/>
          <w:sz w:val="24"/>
          <w14:ligatures w14:val="none"/>
        </w:rPr>
        <w:t>5</w:t>
      </w:r>
      <w:r w:rsidRPr="00956AD3">
        <w:rPr>
          <w:rFonts w:ascii="Times New Roman" w:eastAsia="仿宋_GB2312" w:hAnsi="Times New Roman" w:cs="Times New Roman" w:hint="eastAsia"/>
          <w:color w:val="000000"/>
          <w:sz w:val="24"/>
          <w14:ligatures w14:val="none"/>
        </w:rPr>
        <w:t>万泊位数据；围绕船舶、港口及航线全生命期行为智能识别为主线，以中台架构和</w:t>
      </w:r>
      <w:r w:rsidRPr="00956AD3">
        <w:rPr>
          <w:rFonts w:ascii="Times New Roman" w:eastAsia="仿宋_GB2312" w:hAnsi="Times New Roman" w:cs="Times New Roman" w:hint="eastAsia"/>
          <w:color w:val="000000"/>
          <w:sz w:val="24"/>
          <w14:ligatures w14:val="none"/>
        </w:rPr>
        <w:t>AI</w:t>
      </w:r>
      <w:r w:rsidRPr="00956AD3">
        <w:rPr>
          <w:rFonts w:ascii="Times New Roman" w:eastAsia="仿宋_GB2312" w:hAnsi="Times New Roman" w:cs="Times New Roman" w:hint="eastAsia"/>
          <w:color w:val="000000"/>
          <w:sz w:val="24"/>
          <w14:ligatures w14:val="none"/>
        </w:rPr>
        <w:t>技术进行数据价值挖掘与赋能，研发智能算法模型上百个、梳理对外开放</w:t>
      </w:r>
      <w:r w:rsidRPr="00956AD3">
        <w:rPr>
          <w:rFonts w:ascii="Times New Roman" w:eastAsia="仿宋_GB2312" w:hAnsi="Times New Roman" w:cs="Times New Roman" w:hint="eastAsia"/>
          <w:color w:val="000000"/>
          <w:sz w:val="24"/>
          <w14:ligatures w14:val="none"/>
        </w:rPr>
        <w:t>API</w:t>
      </w:r>
      <w:r w:rsidRPr="00956AD3">
        <w:rPr>
          <w:rFonts w:ascii="Times New Roman" w:eastAsia="仿宋_GB2312" w:hAnsi="Times New Roman" w:cs="Times New Roman" w:hint="eastAsia"/>
          <w:color w:val="000000"/>
          <w:sz w:val="24"/>
          <w14:ligatures w14:val="none"/>
        </w:rPr>
        <w:t>接口服务</w:t>
      </w:r>
      <w:r w:rsidRPr="00956AD3">
        <w:rPr>
          <w:rFonts w:ascii="Times New Roman" w:eastAsia="仿宋_GB2312" w:hAnsi="Times New Roman" w:cs="Times New Roman" w:hint="eastAsia"/>
          <w:color w:val="000000"/>
          <w:sz w:val="24"/>
          <w14:ligatures w14:val="none"/>
        </w:rPr>
        <w:t>859</w:t>
      </w:r>
      <w:r w:rsidRPr="00956AD3">
        <w:rPr>
          <w:rFonts w:ascii="Times New Roman" w:eastAsia="仿宋_GB2312" w:hAnsi="Times New Roman" w:cs="Times New Roman" w:hint="eastAsia"/>
          <w:color w:val="000000"/>
          <w:sz w:val="24"/>
          <w14:ligatures w14:val="none"/>
        </w:rPr>
        <w:t>个，在科技成果方面，项目已经累计申请了发明专利</w:t>
      </w:r>
      <w:r w:rsidRPr="00956AD3">
        <w:rPr>
          <w:rFonts w:ascii="Times New Roman" w:eastAsia="仿宋_GB2312" w:hAnsi="Times New Roman" w:cs="Times New Roman" w:hint="eastAsia"/>
          <w:color w:val="000000"/>
          <w:sz w:val="24"/>
          <w14:ligatures w14:val="none"/>
        </w:rPr>
        <w:t>82</w:t>
      </w:r>
      <w:r w:rsidRPr="00956AD3">
        <w:rPr>
          <w:rFonts w:ascii="Times New Roman" w:eastAsia="仿宋_GB2312" w:hAnsi="Times New Roman" w:cs="Times New Roman" w:hint="eastAsia"/>
          <w:color w:val="000000"/>
          <w:sz w:val="24"/>
          <w14:ligatures w14:val="none"/>
        </w:rPr>
        <w:t>个（</w:t>
      </w:r>
      <w:r w:rsidRPr="00956AD3">
        <w:rPr>
          <w:rFonts w:ascii="Times New Roman" w:eastAsia="仿宋_GB2312" w:hAnsi="Times New Roman" w:cs="Times New Roman" w:hint="eastAsia"/>
          <w:color w:val="000000"/>
          <w:sz w:val="24"/>
          <w14:ligatures w14:val="none"/>
        </w:rPr>
        <w:t>12</w:t>
      </w:r>
      <w:r w:rsidRPr="00956AD3">
        <w:rPr>
          <w:rFonts w:ascii="Times New Roman" w:eastAsia="仿宋_GB2312" w:hAnsi="Times New Roman" w:cs="Times New Roman" w:hint="eastAsia"/>
          <w:color w:val="000000"/>
          <w:sz w:val="24"/>
          <w14:ligatures w14:val="none"/>
        </w:rPr>
        <w:t>项授权），获得软件著作授权</w:t>
      </w:r>
      <w:r w:rsidRPr="00956AD3">
        <w:rPr>
          <w:rFonts w:ascii="Times New Roman" w:eastAsia="仿宋_GB2312" w:hAnsi="Times New Roman" w:cs="Times New Roman" w:hint="eastAsia"/>
          <w:color w:val="000000"/>
          <w:sz w:val="24"/>
          <w14:ligatures w14:val="none"/>
        </w:rPr>
        <w:t>18</w:t>
      </w:r>
      <w:r w:rsidRPr="00956AD3">
        <w:rPr>
          <w:rFonts w:ascii="Times New Roman" w:eastAsia="仿宋_GB2312" w:hAnsi="Times New Roman" w:cs="Times New Roman" w:hint="eastAsia"/>
          <w:color w:val="000000"/>
          <w:sz w:val="24"/>
          <w14:ligatures w14:val="none"/>
        </w:rPr>
        <w:t>个，发表论文</w:t>
      </w:r>
      <w:r w:rsidRPr="00956AD3">
        <w:rPr>
          <w:rFonts w:ascii="Times New Roman" w:eastAsia="仿宋_GB2312" w:hAnsi="Times New Roman" w:cs="Times New Roman" w:hint="eastAsia"/>
          <w:color w:val="000000"/>
          <w:sz w:val="24"/>
          <w14:ligatures w14:val="none"/>
        </w:rPr>
        <w:t>25</w:t>
      </w:r>
      <w:r w:rsidRPr="00956AD3">
        <w:rPr>
          <w:rFonts w:ascii="Times New Roman" w:eastAsia="仿宋_GB2312" w:hAnsi="Times New Roman" w:cs="Times New Roman" w:hint="eastAsia"/>
          <w:color w:val="000000"/>
          <w:sz w:val="24"/>
          <w14:ligatures w14:val="none"/>
        </w:rPr>
        <w:t>篇，其中</w:t>
      </w:r>
      <w:r w:rsidRPr="00956AD3">
        <w:rPr>
          <w:rFonts w:ascii="Times New Roman" w:eastAsia="仿宋_GB2312" w:hAnsi="Times New Roman" w:cs="Times New Roman" w:hint="eastAsia"/>
          <w:color w:val="000000"/>
          <w:sz w:val="24"/>
          <w14:ligatures w14:val="none"/>
        </w:rPr>
        <w:t>SCI</w:t>
      </w:r>
      <w:r w:rsidRPr="00956AD3">
        <w:rPr>
          <w:rFonts w:ascii="Times New Roman" w:eastAsia="仿宋_GB2312" w:hAnsi="Times New Roman" w:cs="Times New Roman" w:hint="eastAsia"/>
          <w:color w:val="000000"/>
          <w:sz w:val="24"/>
          <w14:ligatures w14:val="none"/>
        </w:rPr>
        <w:t>论文</w:t>
      </w:r>
      <w:r w:rsidRPr="00956AD3">
        <w:rPr>
          <w:rFonts w:ascii="Times New Roman" w:eastAsia="仿宋_GB2312" w:hAnsi="Times New Roman" w:cs="Times New Roman" w:hint="eastAsia"/>
          <w:color w:val="000000"/>
          <w:sz w:val="24"/>
          <w14:ligatures w14:val="none"/>
        </w:rPr>
        <w:t>3</w:t>
      </w:r>
      <w:r w:rsidRPr="00956AD3">
        <w:rPr>
          <w:rFonts w:ascii="Times New Roman" w:eastAsia="仿宋_GB2312" w:hAnsi="Times New Roman" w:cs="Times New Roman" w:hint="eastAsia"/>
          <w:color w:val="000000"/>
          <w:sz w:val="24"/>
          <w14:ligatures w14:val="none"/>
        </w:rPr>
        <w:t>篇。</w:t>
      </w:r>
    </w:p>
    <w:p w14:paraId="2E96475F"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SaaS</w:t>
      </w:r>
      <w:r w:rsidRPr="00956AD3">
        <w:rPr>
          <w:rFonts w:ascii="Times New Roman" w:eastAsia="仿宋_GB2312" w:hAnsi="Times New Roman" w:cs="Times New Roman" w:hint="eastAsia"/>
          <w:color w:val="000000"/>
          <w:sz w:val="24"/>
          <w14:ligatures w14:val="none"/>
        </w:rPr>
        <w:t>服务方面，推出“调度宝、搜航宝、低碳宝、港口宝、准时宝”等系列产品，形成了研发、服务、运营和推广体系，已推广至</w:t>
      </w:r>
      <w:r w:rsidRPr="00956AD3">
        <w:rPr>
          <w:rFonts w:ascii="Times New Roman" w:eastAsia="仿宋_GB2312" w:hAnsi="Times New Roman" w:cs="Times New Roman" w:hint="eastAsia"/>
          <w:color w:val="000000"/>
          <w:sz w:val="24"/>
          <w14:ligatures w14:val="none"/>
        </w:rPr>
        <w:t>600</w:t>
      </w:r>
      <w:r w:rsidRPr="00956AD3">
        <w:rPr>
          <w:rFonts w:ascii="Times New Roman" w:eastAsia="仿宋_GB2312" w:hAnsi="Times New Roman" w:cs="Times New Roman" w:hint="eastAsia"/>
          <w:color w:val="000000"/>
          <w:sz w:val="24"/>
          <w14:ligatures w14:val="none"/>
        </w:rPr>
        <w:t>多家企业、</w:t>
      </w:r>
      <w:r w:rsidRPr="00956AD3">
        <w:rPr>
          <w:rFonts w:ascii="Times New Roman" w:eastAsia="仿宋_GB2312" w:hAnsi="Times New Roman" w:cs="Times New Roman" w:hint="eastAsia"/>
          <w:color w:val="000000"/>
          <w:sz w:val="24"/>
          <w14:ligatures w14:val="none"/>
        </w:rPr>
        <w:t>65000</w:t>
      </w:r>
      <w:r w:rsidRPr="00956AD3">
        <w:rPr>
          <w:rFonts w:ascii="Times New Roman" w:eastAsia="仿宋_GB2312" w:hAnsi="Times New Roman" w:cs="Times New Roman" w:hint="eastAsia"/>
          <w:color w:val="000000"/>
          <w:sz w:val="24"/>
          <w14:ligatures w14:val="none"/>
        </w:rPr>
        <w:t>多用户，包括了华为全球供应链、船舶健康码等重要案例，入选国资委“央企数字化转型典型案例”。</w:t>
      </w:r>
    </w:p>
    <w:p w14:paraId="563CE64C"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船视宝使用方式：</w:t>
      </w:r>
    </w:p>
    <w:p w14:paraId="795BC2D4"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w:t>
      </w:r>
      <w:r w:rsidRPr="00956AD3">
        <w:rPr>
          <w:rFonts w:ascii="Times New Roman" w:eastAsia="仿宋_GB2312" w:hAnsi="Times New Roman" w:cs="Times New Roman" w:hint="eastAsia"/>
          <w:color w:val="000000"/>
          <w:sz w:val="24"/>
          <w14:ligatures w14:val="none"/>
        </w:rPr>
        <w:t>1</w:t>
      </w:r>
      <w:r w:rsidRPr="00956AD3">
        <w:rPr>
          <w:rFonts w:ascii="Times New Roman" w:eastAsia="仿宋_GB2312" w:hAnsi="Times New Roman" w:cs="Times New Roman" w:hint="eastAsia"/>
          <w:color w:val="000000"/>
          <w:sz w:val="24"/>
          <w14:ligatures w14:val="none"/>
        </w:rPr>
        <w:t>）船视宝</w:t>
      </w:r>
      <w:r w:rsidRPr="00956AD3">
        <w:rPr>
          <w:rFonts w:ascii="Times New Roman" w:eastAsia="仿宋_GB2312" w:hAnsi="Times New Roman" w:cs="Times New Roman"/>
          <w:color w:val="000000"/>
          <w:sz w:val="24"/>
          <w14:ligatures w14:val="none"/>
        </w:rPr>
        <w:t>PC</w:t>
      </w:r>
      <w:r w:rsidRPr="00956AD3">
        <w:rPr>
          <w:rFonts w:ascii="Times New Roman" w:eastAsia="仿宋_GB2312" w:hAnsi="Times New Roman" w:cs="Times New Roman" w:hint="eastAsia"/>
          <w:color w:val="000000"/>
          <w:sz w:val="24"/>
          <w14:ligatures w14:val="none"/>
        </w:rPr>
        <w:t>端链接（使用电脑浏览器使用）</w:t>
      </w:r>
    </w:p>
    <w:p w14:paraId="504E3B52" w14:textId="77777777" w:rsidR="00956AD3" w:rsidRPr="00956AD3" w:rsidRDefault="00F633FD" w:rsidP="00956AD3">
      <w:pPr>
        <w:widowControl/>
        <w:spacing w:after="0" w:line="240" w:lineRule="auto"/>
        <w:jc w:val="center"/>
        <w:rPr>
          <w:rFonts w:ascii="宋体" w:eastAsia="宋体" w:hAnsi="宋体" w:cs="宋体"/>
          <w:color w:val="000000"/>
          <w:kern w:val="0"/>
          <w:sz w:val="24"/>
          <w14:ligatures w14:val="none"/>
        </w:rPr>
      </w:pPr>
      <w:hyperlink r:id="rId6" w:history="1">
        <w:r w:rsidR="00956AD3" w:rsidRPr="00956AD3">
          <w:rPr>
            <w:rFonts w:ascii="宋体" w:eastAsia="宋体" w:hAnsi="宋体" w:cs="宋体"/>
            <w:color w:val="000000"/>
            <w:kern w:val="0"/>
            <w:sz w:val="24"/>
            <w:u w:val="single"/>
            <w14:ligatures w14:val="none"/>
          </w:rPr>
          <w:t>https://www.myvessel.cn/</w:t>
        </w:r>
      </w:hyperlink>
    </w:p>
    <w:p w14:paraId="64469FD0"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w:t>
      </w:r>
      <w:r w:rsidRPr="00956AD3">
        <w:rPr>
          <w:rFonts w:ascii="Times New Roman" w:eastAsia="仿宋_GB2312" w:hAnsi="Times New Roman" w:cs="Times New Roman" w:hint="eastAsia"/>
          <w:color w:val="000000"/>
          <w:sz w:val="24"/>
          <w14:ligatures w14:val="none"/>
        </w:rPr>
        <w:t>2</w:t>
      </w:r>
      <w:r w:rsidRPr="00956AD3">
        <w:rPr>
          <w:rFonts w:ascii="Times New Roman" w:eastAsia="仿宋_GB2312" w:hAnsi="Times New Roman" w:cs="Times New Roman" w:hint="eastAsia"/>
          <w:color w:val="000000"/>
          <w:sz w:val="24"/>
          <w14:ligatures w14:val="none"/>
        </w:rPr>
        <w:t>）船视宝小程序：</w:t>
      </w:r>
    </w:p>
    <w:p w14:paraId="046DE567" w14:textId="77777777" w:rsidR="00956AD3" w:rsidRPr="00956AD3" w:rsidRDefault="00956AD3" w:rsidP="00956AD3">
      <w:pPr>
        <w:widowControl/>
        <w:spacing w:after="0" w:line="240" w:lineRule="auto"/>
        <w:ind w:firstLine="420"/>
        <w:jc w:val="center"/>
        <w:rPr>
          <w:rFonts w:ascii="宋体" w:eastAsia="宋体" w:hAnsi="宋体" w:cs="宋体"/>
          <w:color w:val="000000"/>
          <w:kern w:val="0"/>
          <w:sz w:val="24"/>
          <w14:ligatures w14:val="none"/>
        </w:rPr>
      </w:pPr>
      <w:r w:rsidRPr="00956AD3">
        <w:rPr>
          <w:rFonts w:ascii="宋体" w:eastAsia="宋体" w:hAnsi="宋体" w:cs="宋体"/>
          <w:noProof/>
          <w:color w:val="000000"/>
          <w:kern w:val="0"/>
          <w:sz w:val="24"/>
          <w14:ligatures w14:val="none"/>
        </w:rPr>
        <w:drawing>
          <wp:inline distT="0" distB="0" distL="114300" distR="114300" wp14:anchorId="1083925E" wp14:editId="2292D520">
            <wp:extent cx="1857375" cy="1619885"/>
            <wp:effectExtent l="0" t="0" r="22225" b="5715"/>
            <wp:docPr id="3" name="图片 3" descr="截屏2025-01-17 13.21.30"/>
            <wp:cNvGraphicFramePr/>
            <a:graphic xmlns:a="http://schemas.openxmlformats.org/drawingml/2006/main">
              <a:graphicData uri="http://schemas.openxmlformats.org/drawingml/2006/picture">
                <pic:pic xmlns:pic="http://schemas.openxmlformats.org/drawingml/2006/picture">
                  <pic:nvPicPr>
                    <pic:cNvPr id="3" name="图片 3" descr="截屏2025-01-17 13.21.30"/>
                    <pic:cNvPicPr/>
                  </pic:nvPicPr>
                  <pic:blipFill>
                    <a:blip r:embed="rId7"/>
                    <a:stretch>
                      <a:fillRect/>
                    </a:stretch>
                  </pic:blipFill>
                  <pic:spPr>
                    <a:xfrm>
                      <a:off x="0" y="0"/>
                      <a:ext cx="1857375" cy="1619885"/>
                    </a:xfrm>
                    <a:prstGeom prst="rect">
                      <a:avLst/>
                    </a:prstGeom>
                  </pic:spPr>
                </pic:pic>
              </a:graphicData>
            </a:graphic>
          </wp:inline>
        </w:drawing>
      </w:r>
    </w:p>
    <w:p w14:paraId="0706570B" w14:textId="77777777" w:rsidR="00956AD3" w:rsidRPr="00956AD3" w:rsidRDefault="00956AD3" w:rsidP="00956AD3">
      <w:pPr>
        <w:adjustRightInd w:val="0"/>
        <w:snapToGrid w:val="0"/>
        <w:spacing w:after="0" w:line="360" w:lineRule="auto"/>
        <w:ind w:firstLine="420"/>
        <w:jc w:val="both"/>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船视宝公众号：</w:t>
      </w:r>
    </w:p>
    <w:p w14:paraId="1946046F" w14:textId="77777777" w:rsidR="00956AD3" w:rsidRPr="00956AD3" w:rsidRDefault="00956AD3" w:rsidP="00956AD3">
      <w:pPr>
        <w:adjustRightInd w:val="0"/>
        <w:snapToGrid w:val="0"/>
        <w:spacing w:after="0" w:line="360" w:lineRule="auto"/>
        <w:ind w:firstLine="420"/>
        <w:jc w:val="center"/>
        <w:rPr>
          <w:rFonts w:ascii="等线" w:eastAsia="等线" w:hAnsi="等线" w:cs="Times New Roman"/>
          <w:color w:val="000000"/>
          <w:sz w:val="21"/>
          <w:szCs w:val="22"/>
          <w14:ligatures w14:val="none"/>
        </w:rPr>
      </w:pPr>
      <w:r w:rsidRPr="00956AD3">
        <w:rPr>
          <w:rFonts w:ascii="Times New Roman" w:eastAsia="等线" w:hAnsi="Times New Roman" w:cs="Times New Roman" w:hint="eastAsia"/>
          <w:noProof/>
          <w:color w:val="000000"/>
          <w:sz w:val="24"/>
          <w14:ligatures w14:val="none"/>
        </w:rPr>
        <w:drawing>
          <wp:inline distT="0" distB="0" distL="114300" distR="114300" wp14:anchorId="7606F035" wp14:editId="033A1B51">
            <wp:extent cx="1440180" cy="1440180"/>
            <wp:effectExtent l="0" t="0" r="7620" b="7620"/>
            <wp:docPr id="4" name="图片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code"/>
                    <pic:cNvPicPr>
                      <a:picLocks noChangeAspect="1"/>
                    </pic:cNvPicPr>
                  </pic:nvPicPr>
                  <pic:blipFill>
                    <a:blip r:embed="rId8"/>
                    <a:stretch>
                      <a:fillRect/>
                    </a:stretch>
                  </pic:blipFill>
                  <pic:spPr>
                    <a:xfrm>
                      <a:off x="0" y="0"/>
                      <a:ext cx="1440180" cy="1440180"/>
                    </a:xfrm>
                    <a:prstGeom prst="rect">
                      <a:avLst/>
                    </a:prstGeom>
                  </pic:spPr>
                </pic:pic>
              </a:graphicData>
            </a:graphic>
          </wp:inline>
        </w:drawing>
      </w:r>
      <w:r w:rsidRPr="00956AD3">
        <w:rPr>
          <w:rFonts w:ascii="等线" w:eastAsia="等线" w:hAnsi="等线" w:cs="Times New Roman"/>
          <w:noProof/>
          <w:color w:val="000000"/>
          <w:sz w:val="21"/>
          <w:szCs w:val="22"/>
          <w14:ligatures w14:val="none"/>
        </w:rPr>
        <w:drawing>
          <wp:inline distT="0" distB="0" distL="114300" distR="114300" wp14:anchorId="6736A1DA" wp14:editId="11953FCC">
            <wp:extent cx="1440180" cy="1440180"/>
            <wp:effectExtent l="0" t="0" r="7620" b="762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pic:cNvPicPr>
                  </pic:nvPicPr>
                  <pic:blipFill>
                    <a:blip r:embed="rId9"/>
                    <a:stretch>
                      <a:fillRect/>
                    </a:stretch>
                  </pic:blipFill>
                  <pic:spPr>
                    <a:xfrm>
                      <a:off x="0" y="0"/>
                      <a:ext cx="1440180" cy="1440180"/>
                    </a:xfrm>
                    <a:prstGeom prst="rect">
                      <a:avLst/>
                    </a:prstGeom>
                    <a:noFill/>
                    <a:ln>
                      <a:noFill/>
                    </a:ln>
                  </pic:spPr>
                </pic:pic>
              </a:graphicData>
            </a:graphic>
          </wp:inline>
        </w:drawing>
      </w:r>
    </w:p>
    <w:p w14:paraId="2E24DC15" w14:textId="77777777" w:rsidR="00956AD3" w:rsidRPr="00956AD3" w:rsidRDefault="00956AD3" w:rsidP="00956AD3">
      <w:pPr>
        <w:adjustRightInd w:val="0"/>
        <w:snapToGrid w:val="0"/>
        <w:spacing w:after="0" w:line="360" w:lineRule="auto"/>
        <w:ind w:firstLine="420"/>
        <w:jc w:val="center"/>
        <w:rPr>
          <w:rFonts w:ascii="等线" w:eastAsia="等线" w:hAnsi="等线" w:cs="Times New Roman"/>
          <w:color w:val="000000"/>
          <w:sz w:val="21"/>
          <w:szCs w:val="22"/>
          <w14:ligatures w14:val="none"/>
        </w:rPr>
      </w:pPr>
      <w:r w:rsidRPr="00956AD3">
        <w:rPr>
          <w:rFonts w:ascii="等线" w:eastAsia="等线" w:hAnsi="等线" w:cs="Times New Roman" w:hint="eastAsia"/>
          <w:color w:val="000000"/>
          <w:sz w:val="21"/>
          <w:szCs w:val="22"/>
          <w14:ligatures w14:val="none"/>
        </w:rPr>
        <w:lastRenderedPageBreak/>
        <w:t>船视宝服务号           船视宝订阅号</w:t>
      </w:r>
    </w:p>
    <w:p w14:paraId="571BEF97"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船视宝应用清单如下：</w:t>
      </w:r>
    </w:p>
    <w:tbl>
      <w:tblPr>
        <w:tblW w:w="4999" w:type="pct"/>
        <w:jc w:val="center"/>
        <w:tblLook w:val="04A0" w:firstRow="1" w:lastRow="0" w:firstColumn="1" w:lastColumn="0" w:noHBand="0" w:noVBand="1"/>
      </w:tblPr>
      <w:tblGrid>
        <w:gridCol w:w="1929"/>
        <w:gridCol w:w="6365"/>
      </w:tblGrid>
      <w:tr w:rsidR="00956AD3" w:rsidRPr="00956AD3" w14:paraId="42FBD019"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65C3452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b/>
                <w:bCs/>
                <w:color w:val="000000"/>
                <w:sz w:val="24"/>
                <w14:ligatures w14:val="none"/>
              </w:rPr>
            </w:pPr>
            <w:r w:rsidRPr="00956AD3">
              <w:rPr>
                <w:rFonts w:ascii="Times New Roman" w:eastAsia="仿宋_GB2312" w:hAnsi="Times New Roman" w:cs="Times New Roman" w:hint="eastAsia"/>
                <w:b/>
                <w:bCs/>
                <w:color w:val="000000"/>
                <w:sz w:val="24"/>
                <w14:ligatures w14:val="none"/>
              </w:rPr>
              <w:lastRenderedPageBreak/>
              <w:t>序号</w:t>
            </w:r>
          </w:p>
        </w:tc>
        <w:tc>
          <w:tcPr>
            <w:tcW w:w="383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40C61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b/>
                <w:bCs/>
                <w:color w:val="000000"/>
                <w:sz w:val="24"/>
                <w14:ligatures w14:val="none"/>
              </w:rPr>
            </w:pPr>
            <w:r w:rsidRPr="00956AD3">
              <w:rPr>
                <w:rFonts w:ascii="Times New Roman" w:eastAsia="仿宋_GB2312" w:hAnsi="Times New Roman" w:cs="Times New Roman" w:hint="eastAsia"/>
                <w:b/>
                <w:bCs/>
                <w:color w:val="000000"/>
                <w:sz w:val="24"/>
                <w14:ligatures w14:val="none"/>
              </w:rPr>
              <w:t>应用名称</w:t>
            </w:r>
          </w:p>
        </w:tc>
      </w:tr>
      <w:tr w:rsidR="00956AD3" w:rsidRPr="00956AD3" w14:paraId="43ABCF7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B18F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A972F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全球港口运营监控</w:t>
            </w:r>
          </w:p>
        </w:tc>
      </w:tr>
      <w:tr w:rsidR="00956AD3" w:rsidRPr="00956AD3" w14:paraId="6EF07C6A"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42AD0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F479C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CII</w:t>
            </w:r>
            <w:r w:rsidRPr="00956AD3">
              <w:rPr>
                <w:rFonts w:ascii="Times New Roman" w:eastAsia="仿宋_GB2312" w:hAnsi="Times New Roman" w:cs="Times New Roman"/>
                <w:color w:val="000000"/>
                <w:sz w:val="24"/>
                <w14:ligatures w14:val="none"/>
              </w:rPr>
              <w:t>计算器</w:t>
            </w:r>
            <w:r w:rsidRPr="00956AD3">
              <w:rPr>
                <w:rFonts w:ascii="Times New Roman" w:eastAsia="仿宋_GB2312" w:hAnsi="Times New Roman" w:cs="Times New Roman"/>
                <w:color w:val="000000"/>
                <w:sz w:val="24"/>
                <w14:ligatures w14:val="none"/>
              </w:rPr>
              <w:t>Pro</w:t>
            </w:r>
          </w:p>
        </w:tc>
      </w:tr>
      <w:tr w:rsidR="00956AD3" w:rsidRPr="00956AD3" w14:paraId="15B76DE9"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E1E66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507C2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CII</w:t>
            </w:r>
            <w:r w:rsidRPr="00956AD3">
              <w:rPr>
                <w:rFonts w:ascii="Times New Roman" w:eastAsia="仿宋_GB2312" w:hAnsi="Times New Roman" w:cs="Times New Roman"/>
                <w:color w:val="000000"/>
                <w:sz w:val="24"/>
                <w14:ligatures w14:val="none"/>
              </w:rPr>
              <w:t>优化器</w:t>
            </w:r>
            <w:r w:rsidRPr="00956AD3">
              <w:rPr>
                <w:rFonts w:ascii="Times New Roman" w:eastAsia="仿宋_GB2312" w:hAnsi="Times New Roman" w:cs="Times New Roman"/>
                <w:color w:val="000000"/>
                <w:sz w:val="24"/>
                <w14:ligatures w14:val="none"/>
              </w:rPr>
              <w:t>Pro</w:t>
            </w:r>
          </w:p>
        </w:tc>
      </w:tr>
      <w:tr w:rsidR="00956AD3" w:rsidRPr="00956AD3" w14:paraId="3D3098E2"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04EA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D6095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FuelEU</w:t>
            </w:r>
            <w:r w:rsidRPr="00956AD3">
              <w:rPr>
                <w:rFonts w:ascii="Times New Roman" w:eastAsia="仿宋_GB2312" w:hAnsi="Times New Roman" w:cs="Times New Roman"/>
                <w:color w:val="000000"/>
                <w:sz w:val="24"/>
                <w14:ligatures w14:val="none"/>
              </w:rPr>
              <w:t>计算器</w:t>
            </w:r>
          </w:p>
        </w:tc>
      </w:tr>
      <w:tr w:rsidR="00956AD3" w:rsidRPr="00956AD3" w14:paraId="6E89D153"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65E6E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5</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56F1D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FuelEU</w:t>
            </w:r>
            <w:r w:rsidRPr="00956AD3">
              <w:rPr>
                <w:rFonts w:ascii="Times New Roman" w:eastAsia="仿宋_GB2312" w:hAnsi="Times New Roman" w:cs="Times New Roman"/>
                <w:color w:val="000000"/>
                <w:sz w:val="24"/>
                <w14:ligatures w14:val="none"/>
              </w:rPr>
              <w:t>模拟器</w:t>
            </w:r>
          </w:p>
        </w:tc>
      </w:tr>
      <w:tr w:rsidR="00956AD3" w:rsidRPr="00956AD3" w14:paraId="426B534F"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304AC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6</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B15DE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FuelEU</w:t>
            </w:r>
            <w:r w:rsidRPr="00956AD3">
              <w:rPr>
                <w:rFonts w:ascii="Times New Roman" w:eastAsia="仿宋_GB2312" w:hAnsi="Times New Roman" w:cs="Times New Roman"/>
                <w:color w:val="000000"/>
                <w:sz w:val="24"/>
                <w14:ligatures w14:val="none"/>
              </w:rPr>
              <w:t>优化器</w:t>
            </w:r>
          </w:p>
        </w:tc>
      </w:tr>
      <w:tr w:rsidR="00956AD3" w:rsidRPr="00956AD3" w14:paraId="591B3CD2"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7DDF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7</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BBCFAE"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北极航线</w:t>
            </w:r>
          </w:p>
        </w:tc>
      </w:tr>
      <w:tr w:rsidR="00956AD3" w:rsidRPr="00956AD3" w14:paraId="2C34BB9C"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F932D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8</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1F05F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避台模拟</w:t>
            </w:r>
          </w:p>
        </w:tc>
      </w:tr>
      <w:tr w:rsidR="00956AD3" w:rsidRPr="00956AD3" w14:paraId="53CB37CF"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0E123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9</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D607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w:t>
            </w:r>
            <w:r w:rsidRPr="00956AD3">
              <w:rPr>
                <w:rFonts w:ascii="Times New Roman" w:eastAsia="仿宋_GB2312" w:hAnsi="Times New Roman" w:cs="Times New Roman"/>
                <w:color w:val="000000"/>
                <w:sz w:val="24"/>
                <w14:ligatures w14:val="none"/>
              </w:rPr>
              <w:t>CII</w:t>
            </w:r>
            <w:r w:rsidRPr="00956AD3">
              <w:rPr>
                <w:rFonts w:ascii="Times New Roman" w:eastAsia="仿宋_GB2312" w:hAnsi="Times New Roman" w:cs="Times New Roman"/>
                <w:color w:val="000000"/>
                <w:sz w:val="24"/>
                <w14:ligatures w14:val="none"/>
              </w:rPr>
              <w:t>计算器</w:t>
            </w:r>
          </w:p>
        </w:tc>
      </w:tr>
      <w:tr w:rsidR="00956AD3" w:rsidRPr="00956AD3" w14:paraId="6E560978"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28D40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10</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5B8DA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w:t>
            </w:r>
            <w:r w:rsidRPr="00956AD3">
              <w:rPr>
                <w:rFonts w:ascii="Times New Roman" w:eastAsia="仿宋_GB2312" w:hAnsi="Times New Roman" w:cs="Times New Roman"/>
                <w:color w:val="000000"/>
                <w:sz w:val="24"/>
                <w14:ligatures w14:val="none"/>
              </w:rPr>
              <w:t>CII</w:t>
            </w:r>
            <w:r w:rsidRPr="00956AD3">
              <w:rPr>
                <w:rFonts w:ascii="Times New Roman" w:eastAsia="仿宋_GB2312" w:hAnsi="Times New Roman" w:cs="Times New Roman"/>
                <w:color w:val="000000"/>
                <w:sz w:val="24"/>
                <w14:ligatures w14:val="none"/>
              </w:rPr>
              <w:t>模拟器</w:t>
            </w:r>
          </w:p>
        </w:tc>
      </w:tr>
      <w:tr w:rsidR="00956AD3" w:rsidRPr="00956AD3" w14:paraId="1E243FD3"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B63D9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11</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65095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w:t>
            </w:r>
            <w:r w:rsidRPr="00956AD3">
              <w:rPr>
                <w:rFonts w:ascii="Times New Roman" w:eastAsia="仿宋_GB2312" w:hAnsi="Times New Roman" w:cs="Times New Roman"/>
                <w:color w:val="000000"/>
                <w:sz w:val="24"/>
                <w14:ligatures w14:val="none"/>
              </w:rPr>
              <w:t>CII</w:t>
            </w:r>
            <w:r w:rsidRPr="00956AD3">
              <w:rPr>
                <w:rFonts w:ascii="Times New Roman" w:eastAsia="仿宋_GB2312" w:hAnsi="Times New Roman" w:cs="Times New Roman"/>
                <w:color w:val="000000"/>
                <w:sz w:val="24"/>
                <w14:ligatures w14:val="none"/>
              </w:rPr>
              <w:t>优化器</w:t>
            </w:r>
          </w:p>
        </w:tc>
      </w:tr>
      <w:tr w:rsidR="00956AD3" w:rsidRPr="00956AD3" w14:paraId="4DB93F21"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B146C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12</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F6662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船舶轨迹回放</w:t>
            </w:r>
          </w:p>
        </w:tc>
      </w:tr>
      <w:tr w:rsidR="00956AD3" w:rsidRPr="00956AD3" w14:paraId="180118C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B7BCEA"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13</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D7345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船舶航段分析</w:t>
            </w:r>
          </w:p>
        </w:tc>
      </w:tr>
      <w:tr w:rsidR="00956AD3" w:rsidRPr="00956AD3" w14:paraId="5CFDA1C1"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202BD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14</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3F7F2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船舶历史动态</w:t>
            </w:r>
          </w:p>
        </w:tc>
      </w:tr>
      <w:tr w:rsidR="00956AD3" w:rsidRPr="00956AD3" w14:paraId="4E4BA9F2"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357D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15</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E583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船舶事故</w:t>
            </w:r>
          </w:p>
        </w:tc>
      </w:tr>
      <w:tr w:rsidR="00956AD3" w:rsidRPr="00956AD3" w14:paraId="64470BCA"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C392F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16</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8DBDA"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船舶事件跟踪</w:t>
            </w:r>
          </w:p>
        </w:tc>
      </w:tr>
      <w:tr w:rsidR="00956AD3" w:rsidRPr="00956AD3" w14:paraId="57D83178"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9C3D2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17</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E36CF8"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船舶碳排放</w:t>
            </w:r>
          </w:p>
        </w:tc>
      </w:tr>
      <w:tr w:rsidR="00956AD3" w:rsidRPr="00956AD3" w14:paraId="68CDBC22"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EEBE7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18</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0D5DA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船队</w:t>
            </w:r>
            <w:r w:rsidRPr="00956AD3">
              <w:rPr>
                <w:rFonts w:ascii="Times New Roman" w:eastAsia="仿宋_GB2312" w:hAnsi="Times New Roman" w:cs="Times New Roman"/>
                <w:color w:val="000000"/>
                <w:sz w:val="24"/>
                <w14:ligatures w14:val="none"/>
              </w:rPr>
              <w:t>PSC</w:t>
            </w:r>
            <w:r w:rsidRPr="00956AD3">
              <w:rPr>
                <w:rFonts w:ascii="Times New Roman" w:eastAsia="仿宋_GB2312" w:hAnsi="Times New Roman" w:cs="Times New Roman"/>
                <w:color w:val="000000"/>
                <w:sz w:val="24"/>
                <w14:ligatures w14:val="none"/>
              </w:rPr>
              <w:t>检查</w:t>
            </w:r>
          </w:p>
        </w:tc>
      </w:tr>
      <w:tr w:rsidR="00956AD3" w:rsidRPr="00956AD3" w14:paraId="546998C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B74B9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19</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DC385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船队航线推演</w:t>
            </w:r>
          </w:p>
        </w:tc>
      </w:tr>
      <w:tr w:rsidR="00956AD3" w:rsidRPr="00956AD3" w14:paraId="597B4CC5"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16CEDA"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20</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0A62C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船队运营对比</w:t>
            </w:r>
          </w:p>
        </w:tc>
      </w:tr>
      <w:tr w:rsidR="00956AD3" w:rsidRPr="00956AD3" w14:paraId="209EF15A"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3D067E"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21</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F035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待检船舶</w:t>
            </w:r>
          </w:p>
        </w:tc>
      </w:tr>
      <w:tr w:rsidR="00956AD3" w:rsidRPr="00956AD3" w14:paraId="243FC271"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9DC2A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22</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40E938"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复航红海</w:t>
            </w:r>
          </w:p>
        </w:tc>
      </w:tr>
      <w:tr w:rsidR="00956AD3" w:rsidRPr="00956AD3" w14:paraId="47617AE9"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32C4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23</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95DD8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港口动态监控</w:t>
            </w:r>
          </w:p>
        </w:tc>
      </w:tr>
      <w:tr w:rsidR="00956AD3" w:rsidRPr="00956AD3" w14:paraId="7FA5645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B50CD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24</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B99568"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港口油价</w:t>
            </w:r>
          </w:p>
        </w:tc>
      </w:tr>
      <w:tr w:rsidR="00956AD3" w:rsidRPr="00956AD3" w14:paraId="75BBDB0B"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0738D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25</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1D7FC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港口运营对比</w:t>
            </w:r>
          </w:p>
        </w:tc>
      </w:tr>
      <w:tr w:rsidR="00956AD3" w:rsidRPr="00956AD3" w14:paraId="3A198760"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CF287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26</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500D4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航次成本测算</w:t>
            </w:r>
          </w:p>
        </w:tc>
      </w:tr>
      <w:tr w:rsidR="00956AD3" w:rsidRPr="00956AD3" w14:paraId="70A4127E"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6B450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27</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38DC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航速指数</w:t>
            </w:r>
          </w:p>
        </w:tc>
      </w:tr>
      <w:tr w:rsidR="00956AD3" w:rsidRPr="00956AD3" w14:paraId="2F9242F2"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665E6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28</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F6F0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航线热力图</w:t>
            </w:r>
          </w:p>
        </w:tc>
      </w:tr>
      <w:tr w:rsidR="00956AD3" w:rsidRPr="00956AD3" w14:paraId="4D357F9D"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EFFA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lastRenderedPageBreak/>
              <w:t>29</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41826D"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航线找船</w:t>
            </w:r>
          </w:p>
        </w:tc>
      </w:tr>
      <w:tr w:rsidR="00956AD3" w:rsidRPr="00956AD3" w14:paraId="0A2486CF"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6D991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30</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96757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货量统计</w:t>
            </w:r>
          </w:p>
        </w:tc>
      </w:tr>
      <w:tr w:rsidR="00956AD3" w:rsidRPr="00956AD3" w14:paraId="72E381E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54785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31</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9A2DF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集装箱船期</w:t>
            </w:r>
          </w:p>
        </w:tc>
      </w:tr>
      <w:tr w:rsidR="00956AD3" w:rsidRPr="00956AD3" w14:paraId="19C1BD16"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B54D6"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32</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2480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集装箱碳因子</w:t>
            </w:r>
          </w:p>
        </w:tc>
      </w:tr>
      <w:tr w:rsidR="00956AD3" w:rsidRPr="00956AD3" w14:paraId="4716FB4B"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FC3BE"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33</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85263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进出口趋势看板</w:t>
            </w:r>
          </w:p>
        </w:tc>
      </w:tr>
      <w:tr w:rsidR="00956AD3" w:rsidRPr="00956AD3" w14:paraId="563A2E0B"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B34FC0"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34</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075AF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欧盟碳税测算</w:t>
            </w:r>
          </w:p>
        </w:tc>
      </w:tr>
      <w:tr w:rsidR="00956AD3" w:rsidRPr="00956AD3" w14:paraId="6A47B64D"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05343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35</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AFE74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全球船舶航行统计</w:t>
            </w:r>
          </w:p>
        </w:tc>
      </w:tr>
      <w:tr w:rsidR="00956AD3" w:rsidRPr="00956AD3" w14:paraId="2762342F"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99451"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36</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BDA4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全球港口</w:t>
            </w:r>
            <w:r w:rsidRPr="00956AD3">
              <w:rPr>
                <w:rFonts w:ascii="Times New Roman" w:eastAsia="仿宋_GB2312" w:hAnsi="Times New Roman" w:cs="Times New Roman"/>
                <w:color w:val="000000"/>
                <w:sz w:val="24"/>
                <w14:ligatures w14:val="none"/>
              </w:rPr>
              <w:t>PSC</w:t>
            </w:r>
            <w:r w:rsidRPr="00956AD3">
              <w:rPr>
                <w:rFonts w:ascii="Times New Roman" w:eastAsia="仿宋_GB2312" w:hAnsi="Times New Roman" w:cs="Times New Roman"/>
                <w:color w:val="000000"/>
                <w:sz w:val="24"/>
                <w14:ligatures w14:val="none"/>
              </w:rPr>
              <w:t>检查</w:t>
            </w:r>
          </w:p>
        </w:tc>
      </w:tr>
      <w:tr w:rsidR="00956AD3" w:rsidRPr="00956AD3" w14:paraId="1128709C"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78A6BE"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37</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1C5A8"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全球港口拥堵监控</w:t>
            </w:r>
          </w:p>
        </w:tc>
      </w:tr>
      <w:tr w:rsidR="00956AD3" w:rsidRPr="00956AD3" w14:paraId="433740B5"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74DB73"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38</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13AF4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全球关键海峡通道监控</w:t>
            </w:r>
          </w:p>
        </w:tc>
      </w:tr>
      <w:tr w:rsidR="00956AD3" w:rsidRPr="00956AD3" w14:paraId="0090BC17"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A2F6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39</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95F7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全球加油港监控分析</w:t>
            </w:r>
          </w:p>
        </w:tc>
      </w:tr>
      <w:tr w:rsidR="00956AD3" w:rsidRPr="00956AD3" w14:paraId="580B66E9"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8C7FFE"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40</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17119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全球造船厂监控分析</w:t>
            </w:r>
          </w:p>
        </w:tc>
      </w:tr>
      <w:tr w:rsidR="00956AD3" w:rsidRPr="00956AD3" w14:paraId="51DB1789"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7DF4C"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41</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E3A9B"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时间机器</w:t>
            </w:r>
          </w:p>
        </w:tc>
      </w:tr>
      <w:tr w:rsidR="00956AD3" w:rsidRPr="00956AD3" w14:paraId="5B7392CD"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22CAB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42</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C6E608"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台风分析</w:t>
            </w:r>
          </w:p>
        </w:tc>
      </w:tr>
      <w:tr w:rsidR="00956AD3" w:rsidRPr="00956AD3" w14:paraId="122843EA"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D3B0C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43</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1376F"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碳足迹</w:t>
            </w:r>
          </w:p>
        </w:tc>
      </w:tr>
      <w:tr w:rsidR="00956AD3" w:rsidRPr="00956AD3" w14:paraId="313A8D07"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C23064"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44</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C748A5"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运河监控</w:t>
            </w:r>
          </w:p>
        </w:tc>
      </w:tr>
      <w:tr w:rsidR="00956AD3" w:rsidRPr="00956AD3" w14:paraId="4ADBA7FB" w14:textId="77777777" w:rsidTr="00AB773E">
        <w:trPr>
          <w:trHeight w:val="460"/>
          <w:tblHeader/>
          <w:jc w:val="center"/>
        </w:trPr>
        <w:tc>
          <w:tcPr>
            <w:tcW w:w="116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10A07"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hint="eastAsia"/>
                <w:color w:val="000000"/>
                <w:sz w:val="24"/>
                <w14:ligatures w14:val="none"/>
              </w:rPr>
              <w:t>45</w:t>
            </w:r>
          </w:p>
        </w:tc>
        <w:tc>
          <w:tcPr>
            <w:tcW w:w="383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2A8922" w14:textId="77777777" w:rsidR="00956AD3" w:rsidRPr="00956AD3" w:rsidRDefault="00956AD3" w:rsidP="00956AD3">
            <w:pPr>
              <w:adjustRightInd w:val="0"/>
              <w:snapToGrid w:val="0"/>
              <w:spacing w:after="0" w:line="460" w:lineRule="exact"/>
              <w:jc w:val="center"/>
              <w:rPr>
                <w:rFonts w:ascii="Times New Roman" w:eastAsia="仿宋_GB2312" w:hAnsi="Times New Roman" w:cs="Times New Roman"/>
                <w:color w:val="000000"/>
                <w:sz w:val="24"/>
                <w14:ligatures w14:val="none"/>
              </w:rPr>
            </w:pPr>
            <w:r w:rsidRPr="00956AD3">
              <w:rPr>
                <w:rFonts w:ascii="Times New Roman" w:eastAsia="仿宋_GB2312" w:hAnsi="Times New Roman" w:cs="Times New Roman"/>
                <w:color w:val="000000"/>
                <w:sz w:val="24"/>
                <w14:ligatures w14:val="none"/>
              </w:rPr>
              <w:t>智能加油</w:t>
            </w:r>
          </w:p>
        </w:tc>
      </w:tr>
    </w:tbl>
    <w:p w14:paraId="67C81EB9" w14:textId="77777777" w:rsidR="00956AD3" w:rsidRPr="00956AD3" w:rsidRDefault="00956AD3" w:rsidP="00956AD3">
      <w:pPr>
        <w:adjustRightInd w:val="0"/>
        <w:snapToGrid w:val="0"/>
        <w:spacing w:after="0" w:line="360" w:lineRule="auto"/>
        <w:ind w:firstLine="420"/>
        <w:rPr>
          <w:rFonts w:ascii="Times New Roman" w:eastAsia="仿宋_GB2312" w:hAnsi="Times New Roman" w:cs="Times New Roman"/>
          <w:color w:val="000000"/>
          <w:sz w:val="24"/>
          <w14:ligatures w14:val="none"/>
        </w:rPr>
      </w:pPr>
    </w:p>
    <w:p w14:paraId="034F978C" w14:textId="77777777" w:rsidR="00956AD3" w:rsidRPr="00956AD3" w:rsidRDefault="00956AD3" w:rsidP="00956AD3">
      <w:pPr>
        <w:adjustRightInd w:val="0"/>
        <w:snapToGrid w:val="0"/>
        <w:spacing w:beforeLines="50" w:before="156" w:afterLines="50" w:after="156" w:line="360" w:lineRule="auto"/>
        <w:ind w:firstLineChars="200" w:firstLine="560"/>
        <w:rPr>
          <w:rFonts w:ascii="Times New Roman" w:eastAsia="仿宋_GB2312" w:hAnsi="Times New Roman" w:cs="Times New Roman"/>
          <w:color w:val="000000"/>
          <w:sz w:val="28"/>
          <w:szCs w:val="28"/>
          <w14:ligatures w14:val="none"/>
        </w:rPr>
      </w:pPr>
    </w:p>
    <w:p w14:paraId="1F757E66" w14:textId="77777777" w:rsidR="00956AD3" w:rsidRPr="00956AD3" w:rsidRDefault="00956AD3" w:rsidP="00956AD3">
      <w:pPr>
        <w:spacing w:after="0" w:line="240" w:lineRule="auto"/>
        <w:jc w:val="both"/>
        <w:rPr>
          <w:rFonts w:ascii="Times New Roman" w:eastAsia="仿宋_GB2312" w:hAnsi="Times New Roman" w:cs="Times New Roman"/>
          <w:color w:val="000000"/>
          <w:sz w:val="24"/>
          <w14:ligatures w14:val="none"/>
        </w:rPr>
      </w:pPr>
    </w:p>
    <w:p w14:paraId="797ECCCB" w14:textId="77777777" w:rsidR="00956AD3" w:rsidRPr="00956AD3" w:rsidRDefault="00956AD3" w:rsidP="00956AD3">
      <w:pPr>
        <w:spacing w:after="0" w:line="240" w:lineRule="auto"/>
        <w:jc w:val="both"/>
        <w:rPr>
          <w:rFonts w:ascii="Times New Roman" w:eastAsia="仿宋_GB2312" w:hAnsi="Times New Roman" w:cs="Times New Roman"/>
          <w:color w:val="000000"/>
          <w:sz w:val="24"/>
          <w14:ligatures w14:val="none"/>
        </w:rPr>
      </w:pPr>
    </w:p>
    <w:p w14:paraId="5398AB19" w14:textId="77777777" w:rsidR="00A9416A" w:rsidRDefault="00A9416A"/>
    <w:sectPr w:rsidR="00A94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F738" w14:textId="77777777" w:rsidR="00F633FD" w:rsidRDefault="00F633FD" w:rsidP="00373C73">
      <w:pPr>
        <w:spacing w:after="0" w:line="240" w:lineRule="auto"/>
      </w:pPr>
      <w:r>
        <w:separator/>
      </w:r>
    </w:p>
  </w:endnote>
  <w:endnote w:type="continuationSeparator" w:id="0">
    <w:p w14:paraId="65FCAA1E" w14:textId="77777777" w:rsidR="00F633FD" w:rsidRDefault="00F633FD" w:rsidP="0037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21CE" w14:textId="77777777" w:rsidR="00F633FD" w:rsidRDefault="00F633FD" w:rsidP="00373C73">
      <w:pPr>
        <w:spacing w:after="0" w:line="240" w:lineRule="auto"/>
      </w:pPr>
      <w:r>
        <w:separator/>
      </w:r>
    </w:p>
  </w:footnote>
  <w:footnote w:type="continuationSeparator" w:id="0">
    <w:p w14:paraId="74A6B983" w14:textId="77777777" w:rsidR="00F633FD" w:rsidRDefault="00F633FD" w:rsidP="00373C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D3"/>
    <w:rsid w:val="00014E75"/>
    <w:rsid w:val="00373C73"/>
    <w:rsid w:val="00956AD3"/>
    <w:rsid w:val="00A9416A"/>
    <w:rsid w:val="00F6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C0052"/>
  <w15:chartTrackingRefBased/>
  <w15:docId w15:val="{9C2417CB-7095-4400-B028-B3EAD704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AD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56AD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56AD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56AD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56AD3"/>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956AD3"/>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56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AD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56AD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56AD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56AD3"/>
    <w:rPr>
      <w:rFonts w:cstheme="majorBidi"/>
      <w:color w:val="0F4761" w:themeColor="accent1" w:themeShade="BF"/>
      <w:sz w:val="28"/>
      <w:szCs w:val="28"/>
    </w:rPr>
  </w:style>
  <w:style w:type="character" w:customStyle="1" w:styleId="50">
    <w:name w:val="标题 5 字符"/>
    <w:basedOn w:val="a0"/>
    <w:link w:val="5"/>
    <w:uiPriority w:val="9"/>
    <w:semiHidden/>
    <w:rsid w:val="00956AD3"/>
    <w:rPr>
      <w:rFonts w:cstheme="majorBidi"/>
      <w:color w:val="0F4761" w:themeColor="accent1" w:themeShade="BF"/>
      <w:sz w:val="24"/>
    </w:rPr>
  </w:style>
  <w:style w:type="character" w:customStyle="1" w:styleId="60">
    <w:name w:val="标题 6 字符"/>
    <w:basedOn w:val="a0"/>
    <w:link w:val="6"/>
    <w:uiPriority w:val="9"/>
    <w:semiHidden/>
    <w:rsid w:val="00956AD3"/>
    <w:rPr>
      <w:rFonts w:cstheme="majorBidi"/>
      <w:b/>
      <w:bCs/>
      <w:color w:val="0F4761" w:themeColor="accent1" w:themeShade="BF"/>
    </w:rPr>
  </w:style>
  <w:style w:type="character" w:customStyle="1" w:styleId="70">
    <w:name w:val="标题 7 字符"/>
    <w:basedOn w:val="a0"/>
    <w:link w:val="7"/>
    <w:uiPriority w:val="9"/>
    <w:semiHidden/>
    <w:rsid w:val="00956AD3"/>
    <w:rPr>
      <w:rFonts w:cstheme="majorBidi"/>
      <w:b/>
      <w:bCs/>
      <w:color w:val="595959" w:themeColor="text1" w:themeTint="A6"/>
    </w:rPr>
  </w:style>
  <w:style w:type="character" w:customStyle="1" w:styleId="80">
    <w:name w:val="标题 8 字符"/>
    <w:basedOn w:val="a0"/>
    <w:link w:val="8"/>
    <w:uiPriority w:val="9"/>
    <w:semiHidden/>
    <w:rsid w:val="00956AD3"/>
    <w:rPr>
      <w:rFonts w:cstheme="majorBidi"/>
      <w:color w:val="595959" w:themeColor="text1" w:themeTint="A6"/>
    </w:rPr>
  </w:style>
  <w:style w:type="character" w:customStyle="1" w:styleId="90">
    <w:name w:val="标题 9 字符"/>
    <w:basedOn w:val="a0"/>
    <w:link w:val="9"/>
    <w:uiPriority w:val="9"/>
    <w:semiHidden/>
    <w:rsid w:val="00956AD3"/>
    <w:rPr>
      <w:rFonts w:eastAsiaTheme="majorEastAsia" w:cstheme="majorBidi"/>
      <w:color w:val="595959" w:themeColor="text1" w:themeTint="A6"/>
    </w:rPr>
  </w:style>
  <w:style w:type="paragraph" w:styleId="a3">
    <w:name w:val="Title"/>
    <w:basedOn w:val="a"/>
    <w:next w:val="a"/>
    <w:link w:val="a4"/>
    <w:uiPriority w:val="10"/>
    <w:qFormat/>
    <w:rsid w:val="00956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AD3"/>
    <w:pPr>
      <w:spacing w:before="160"/>
      <w:jc w:val="center"/>
    </w:pPr>
    <w:rPr>
      <w:i/>
      <w:iCs/>
      <w:color w:val="404040" w:themeColor="text1" w:themeTint="BF"/>
    </w:rPr>
  </w:style>
  <w:style w:type="character" w:customStyle="1" w:styleId="a8">
    <w:name w:val="引用 字符"/>
    <w:basedOn w:val="a0"/>
    <w:link w:val="a7"/>
    <w:uiPriority w:val="29"/>
    <w:rsid w:val="00956AD3"/>
    <w:rPr>
      <w:i/>
      <w:iCs/>
      <w:color w:val="404040" w:themeColor="text1" w:themeTint="BF"/>
    </w:rPr>
  </w:style>
  <w:style w:type="paragraph" w:styleId="a9">
    <w:name w:val="List Paragraph"/>
    <w:basedOn w:val="a"/>
    <w:uiPriority w:val="34"/>
    <w:qFormat/>
    <w:rsid w:val="00956AD3"/>
    <w:pPr>
      <w:ind w:left="720"/>
      <w:contextualSpacing/>
    </w:pPr>
  </w:style>
  <w:style w:type="character" w:styleId="aa">
    <w:name w:val="Intense Emphasis"/>
    <w:basedOn w:val="a0"/>
    <w:uiPriority w:val="21"/>
    <w:qFormat/>
    <w:rsid w:val="00956AD3"/>
    <w:rPr>
      <w:i/>
      <w:iCs/>
      <w:color w:val="0F4761" w:themeColor="accent1" w:themeShade="BF"/>
    </w:rPr>
  </w:style>
  <w:style w:type="paragraph" w:styleId="ab">
    <w:name w:val="Intense Quote"/>
    <w:basedOn w:val="a"/>
    <w:next w:val="a"/>
    <w:link w:val="ac"/>
    <w:uiPriority w:val="30"/>
    <w:qFormat/>
    <w:rsid w:val="00956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56AD3"/>
    <w:rPr>
      <w:i/>
      <w:iCs/>
      <w:color w:val="0F4761" w:themeColor="accent1" w:themeShade="BF"/>
    </w:rPr>
  </w:style>
  <w:style w:type="character" w:styleId="ad">
    <w:name w:val="Intense Reference"/>
    <w:basedOn w:val="a0"/>
    <w:uiPriority w:val="32"/>
    <w:qFormat/>
    <w:rsid w:val="00956AD3"/>
    <w:rPr>
      <w:b/>
      <w:bCs/>
      <w:smallCaps/>
      <w:color w:val="0F4761" w:themeColor="accent1" w:themeShade="BF"/>
      <w:spacing w:val="5"/>
    </w:rPr>
  </w:style>
  <w:style w:type="paragraph" w:styleId="ae">
    <w:name w:val="header"/>
    <w:basedOn w:val="a"/>
    <w:link w:val="af"/>
    <w:uiPriority w:val="99"/>
    <w:unhideWhenUsed/>
    <w:rsid w:val="00373C73"/>
    <w:pPr>
      <w:pBdr>
        <w:bottom w:val="single" w:sz="6" w:space="1" w:color="auto"/>
      </w:pBd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373C73"/>
    <w:rPr>
      <w:sz w:val="18"/>
      <w:szCs w:val="18"/>
    </w:rPr>
  </w:style>
  <w:style w:type="paragraph" w:styleId="af0">
    <w:name w:val="footer"/>
    <w:basedOn w:val="a"/>
    <w:link w:val="af1"/>
    <w:uiPriority w:val="99"/>
    <w:unhideWhenUsed/>
    <w:rsid w:val="00373C73"/>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373C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vessel.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科迪 王</dc:creator>
  <cp:keywords/>
  <dc:description/>
  <cp:lastModifiedBy>Mingjie Feng</cp:lastModifiedBy>
  <cp:revision>2</cp:revision>
  <dcterms:created xsi:type="dcterms:W3CDTF">2025-01-22T08:39:00Z</dcterms:created>
  <dcterms:modified xsi:type="dcterms:W3CDTF">2025-02-26T09:08:00Z</dcterms:modified>
</cp:coreProperties>
</file>